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1ol1sq7jpph" w:id="0"/>
      <w:bookmarkEnd w:id="0"/>
      <w:r w:rsidDel="00000000" w:rsidR="00000000" w:rsidRPr="00000000">
        <w:rPr>
          <w:rtl w:val="0"/>
        </w:rPr>
        <w:t xml:space="preserve">118/122 lab Sp26 Lab 4: 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wpd0e5en3c4o" w:id="1"/>
      <w:bookmarkEnd w:id="1"/>
      <w:r w:rsidDel="00000000" w:rsidR="00000000" w:rsidRPr="00000000">
        <w:rPr>
          <w:rtl w:val="0"/>
        </w:rPr>
        <w:t xml:space="preserve">Electrostatics - Observation and inference</w:t>
      </w:r>
    </w:p>
    <w:p w:rsidR="00000000" w:rsidDel="00000000" w:rsidP="00000000" w:rsidRDefault="00000000" w:rsidRPr="00000000" w14:paraId="00000003">
      <w:pPr>
        <w:pStyle w:val="Heading1"/>
        <w:rPr/>
      </w:pPr>
      <w:bookmarkStart w:colFirst="0" w:colLast="0" w:name="_hs8pual47s8z" w:id="2"/>
      <w:bookmarkEnd w:id="2"/>
      <w:r w:rsidDel="00000000" w:rsidR="00000000" w:rsidRPr="00000000">
        <w:rPr>
          <w:rtl w:val="0"/>
        </w:rPr>
        <w:t xml:space="preserve">Learning goals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VOCABULARY: These materials use the following words in the following way: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Model</w:t>
      </w:r>
      <w:r w:rsidDel="00000000" w:rsidR="00000000" w:rsidRPr="00000000">
        <w:rPr>
          <w:rtl w:val="0"/>
        </w:rPr>
        <w:t xml:space="preserve"> (of electrostatic charge): A</w:t>
      </w:r>
      <w:r w:rsidDel="00000000" w:rsidR="00000000" w:rsidRPr="00000000">
        <w:rPr>
          <w:rtl w:val="0"/>
        </w:rPr>
        <w:t xml:space="preserve"> conceptualization of how electrostatic charge works, i.e., “there are two types of charge, positive and negative; likes repel and opposites attract.”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Observation:</w:t>
      </w:r>
      <w:r w:rsidDel="00000000" w:rsidR="00000000" w:rsidRPr="00000000">
        <w:rPr>
          <w:rtl w:val="0"/>
        </w:rPr>
        <w:t xml:space="preserve"> Something you perceive with your senses or measure with an instrument, e.g., “the can is attracted to the rod.”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Arrangement</w:t>
      </w:r>
      <w:r w:rsidDel="00000000" w:rsidR="00000000" w:rsidRPr="00000000">
        <w:rPr>
          <w:rtl w:val="0"/>
        </w:rPr>
        <w:t xml:space="preserve"> of electrostatic charge: A description or diagram of where each type of charge is located, e.g., “there is positive charge on the can and negative charge on the rod.” We </w:t>
      </w:r>
      <w:r w:rsidDel="00000000" w:rsidR="00000000" w:rsidRPr="00000000">
        <w:rPr>
          <w:b w:val="1"/>
          <w:bCs w:val="1"/>
          <w:rtl w:val="0"/>
        </w:rPr>
        <w:t xml:space="preserve">infer</w:t>
      </w:r>
      <w:r w:rsidDel="00000000" w:rsidR="00000000" w:rsidRPr="00000000">
        <w:rPr>
          <w:rtl w:val="0"/>
        </w:rPr>
        <w:t xml:space="preserve"> arrangements of electrostatic charges based on the electrostatic model and observations.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Inference:</w:t>
      </w:r>
      <w:r w:rsidDel="00000000" w:rsidR="00000000" w:rsidRPr="00000000">
        <w:rPr>
          <w:rtl w:val="0"/>
        </w:rPr>
        <w:t xml:space="preserve"> A logical conclusion based on experiences, observations, and knowledge.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By the end of these activities, students should be able to: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360"/>
      </w:pPr>
      <w:r w:rsidDel="00000000" w:rsidR="00000000" w:rsidRPr="00000000">
        <w:rPr>
          <w:rtl w:val="0"/>
        </w:rPr>
        <w:t xml:space="preserve">Use the electrostatic model to predict and explain electrostatic observations by proposing arrangements of electrostatic charge.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360"/>
        <w:rPr>
          <w:u w:val="none"/>
        </w:rPr>
      </w:pPr>
      <w:r w:rsidDel="00000000" w:rsidR="00000000" w:rsidRPr="00000000">
        <w:rPr>
          <w:rtl w:val="0"/>
        </w:rPr>
        <w:t xml:space="preserve">If proposed arrangements of electrostatic charge are not aligned with the electrostatic model and/or the observations: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Determine plausible explanations for the disagreement (e.g., assumptions or approximations in the models, measurement mistakes, or issues with equipment).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080" w:hanging="360"/>
      </w:pPr>
      <w:r w:rsidDel="00000000" w:rsidR="00000000" w:rsidRPr="00000000">
        <w:rPr>
          <w:rtl w:val="0"/>
        </w:rPr>
        <w:t xml:space="preserve">Test whether the results are repeatable or reproducible under the same conditions.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080" w:hanging="360"/>
      </w:pPr>
      <w:r w:rsidDel="00000000" w:rsidR="00000000" w:rsidRPr="00000000">
        <w:rPr>
          <w:rtl w:val="0"/>
        </w:rPr>
        <w:t xml:space="preserve">Design new experiments/tests to explore other explanations for the disagreement.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360"/>
      </w:pPr>
      <w:r w:rsidDel="00000000" w:rsidR="00000000" w:rsidRPr="00000000">
        <w:rPr>
          <w:rtl w:val="0"/>
        </w:rPr>
        <w:t xml:space="preserve">Share experimentation responsibility with other group members (i.e., rotate roles, allow others to lead)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360"/>
        <w:rPr/>
      </w:pPr>
      <w:r w:rsidDel="00000000" w:rsidR="00000000" w:rsidRPr="00000000">
        <w:rPr>
          <w:rtl w:val="0"/>
        </w:rPr>
        <w:t xml:space="preserve">Credit students in other teams for their contributions to experiments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360"/>
      </w:pPr>
      <w:r w:rsidDel="00000000" w:rsidR="00000000" w:rsidRPr="00000000">
        <w:rPr>
          <w:rtl w:val="0"/>
        </w:rPr>
        <w:t xml:space="preserve">Describe all methods, decisions, data, and findings in a lab notebook including justifications for all decisions made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360"/>
      </w:pPr>
      <w:r w:rsidDel="00000000" w:rsidR="00000000" w:rsidRPr="00000000">
        <w:rPr>
          <w:rtl w:val="0"/>
        </w:rPr>
        <w:t xml:space="preserve">Present conclusions, claims, and outcomes as arguments that are supported by and follow coherently from evidence</w:t>
      </w:r>
    </w:p>
    <w:p w:rsidR="00000000" w:rsidDel="00000000" w:rsidP="00000000" w:rsidRDefault="00000000" w:rsidRPr="00000000" w14:paraId="00000014">
      <w:pPr>
        <w:pStyle w:val="Heading1"/>
        <w:rPr/>
      </w:pPr>
      <w:bookmarkStart w:colFirst="0" w:colLast="0" w:name="_jga31yv9j752" w:id="3"/>
      <w:bookmarkEnd w:id="3"/>
      <w:r w:rsidDel="00000000" w:rsidR="00000000" w:rsidRPr="00000000">
        <w:rPr>
          <w:rtl w:val="0"/>
        </w:rPr>
        <w:t xml:space="preserve">Lab class slides</w:t>
      </w:r>
    </w:p>
    <w:p w:rsidR="00000000" w:rsidDel="00000000" w:rsidP="00000000" w:rsidRDefault="00000000" w:rsidRPr="00000000" w14:paraId="00000015">
      <w:pPr>
        <w:rPr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Sp26 Lab 4 Electrostatics - Sample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rPr/>
      </w:pPr>
      <w:bookmarkStart w:colFirst="0" w:colLast="0" w:name="_2jzrsnbv3ojb" w:id="4"/>
      <w:bookmarkEnd w:id="4"/>
      <w:r w:rsidDel="00000000" w:rsidR="00000000" w:rsidRPr="00000000">
        <w:rPr>
          <w:rtl w:val="0"/>
        </w:rPr>
        <w:t xml:space="preserve">In-lab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Lab 4 Electrostatics - Observation and inference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rPr/>
      </w:pPr>
      <w:bookmarkStart w:colFirst="0" w:colLast="0" w:name="_9rnt9ji4r7i6" w:id="5"/>
      <w:bookmarkEnd w:id="5"/>
      <w:r w:rsidDel="00000000" w:rsidR="00000000" w:rsidRPr="00000000">
        <w:rPr>
          <w:rtl w:val="0"/>
        </w:rPr>
        <w:t xml:space="preserve">Lab notes - Scoring rubric</w:t>
      </w:r>
    </w:p>
    <w:tbl>
      <w:tblPr>
        <w:tblStyle w:val="Table1"/>
        <w:tblW w:w="10440.0" w:type="dxa"/>
        <w:jc w:val="left"/>
        <w:tblInd w:w="5910.0" w:type="dxa"/>
        <w:tblBorders>
          <w:top w:color="7f7f7f" w:space="0" w:sz="8" w:val="single"/>
          <w:left w:color="bfbfbf" w:space="0" w:sz="8" w:val="single"/>
          <w:bottom w:color="7f7f7f" w:space="0" w:sz="8" w:val="single"/>
          <w:right w:color="bfbfbf" w:space="0" w:sz="8" w:val="single"/>
          <w:insideH w:color="bfbfbf" w:space="0" w:sz="8" w:val="single"/>
          <w:insideV w:color="bfbfbf" w:space="0" w:sz="8" w:val="single"/>
        </w:tblBorders>
        <w:tblLayout w:type="fixed"/>
        <w:tblLook w:val="0480"/>
      </w:tblPr>
      <w:tblGrid>
        <w:gridCol w:w="1905"/>
        <w:gridCol w:w="4710"/>
        <w:gridCol w:w="3135"/>
        <w:gridCol w:w="690"/>
        <w:tblGridChange w:id="0">
          <w:tblGrid>
            <w:gridCol w:w="1905"/>
            <w:gridCol w:w="4710"/>
            <w:gridCol w:w="3135"/>
            <w:gridCol w:w="690"/>
          </w:tblGrid>
        </w:tblGridChange>
      </w:tblGrid>
      <w:tr>
        <w:trPr>
          <w:cantSplit w:val="0"/>
          <w:trHeight w:val="938.935546875" w:hRule="atLeast"/>
          <w:tblHeader w:val="0"/>
        </w:trPr>
        <w:tc>
          <w:tcPr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Observations</w:t>
            </w:r>
          </w:p>
        </w:tc>
        <w:tc>
          <w:tcPr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 - Observations are documented clearly and completely, including appropriately labeled photos or drawings.</w:t>
            </w:r>
          </w:p>
        </w:tc>
        <w:tc>
          <w:tcPr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Incomplete - </w:t>
            </w:r>
            <w:r w:rsidDel="00000000" w:rsidR="00000000" w:rsidRPr="00000000">
              <w:rPr>
                <w:rFonts w:ascii="Lato" w:cs="Lato" w:eastAsia="Lato" w:hAnsi="Lato"/>
                <w:color w:val="2d3b45"/>
                <w:sz w:val="20"/>
                <w:szCs w:val="20"/>
                <w:highlight w:val="white"/>
                <w:rtl w:val="0"/>
              </w:rPr>
              <w:t xml:space="preserve">Observations are minimally documented.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1206.9140625" w:hRule="atLeast"/>
          <w:tblHeader w:val="0"/>
        </w:trPr>
        <w:tc>
          <w:tcPr>
            <w:tcBorders>
              <w:bottom w:color="7f7f7f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Arrangements of charge</w:t>
            </w:r>
          </w:p>
        </w:tc>
        <w:tc>
          <w:tcPr>
            <w:tcBorders>
              <w:bottom w:color="7f7f7f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Excellent - Arrangements of electrostatic charge are proposed to predict and explain observations, using diagrams, including multiple possible arrangements.</w:t>
            </w:r>
          </w:p>
        </w:tc>
        <w:tc>
          <w:tcPr>
            <w:tcBorders>
              <w:bottom w:color="7f7f7f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rPr/>
            </w:pPr>
            <w:r w:rsidDel="00000000" w:rsidR="00000000" w:rsidRPr="00000000">
              <w:rPr>
                <w:rFonts w:ascii="Lato" w:cs="Lato" w:eastAsia="Lato" w:hAnsi="Lato"/>
                <w:color w:val="2d3b45"/>
                <w:sz w:val="20"/>
                <w:szCs w:val="20"/>
                <w:highlight w:val="white"/>
                <w:rtl w:val="0"/>
              </w:rPr>
              <w:t xml:space="preserve">Incomplete - Proposed arrangements (diagrams) are minimal or incomplete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7f7f7f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70.849609375" w:hRule="atLeast"/>
          <w:tblHeader w:val="0"/>
        </w:trPr>
        <w:tc>
          <w:tcPr>
            <w:tcBorders>
              <w:top w:color="7f7f7f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Valid tests</w:t>
            </w:r>
          </w:p>
        </w:tc>
        <w:tc>
          <w:tcPr>
            <w:tcBorders>
              <w:top w:color="7f7f7f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Appropriate tests - When proposed arrangements of electrostatic charge are not aligned with the electrostatic model and/or observations, plausible explanations are explored; tests of repeatability/reproducibility are conducted; and/or new experiments/tests are designed and carried out to explore other explanations. </w:t>
            </w:r>
          </w:p>
        </w:tc>
        <w:tc>
          <w:tcPr>
            <w:tcBorders>
              <w:top w:color="7f7f7f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hd w:fill="ffffff" w:val="clear"/>
              <w:spacing w:line="240" w:lineRule="auto"/>
              <w:rPr/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2d3b45"/>
                <w:sz w:val="20"/>
                <w:szCs w:val="20"/>
                <w:rtl w:val="0"/>
              </w:rPr>
              <w:t xml:space="preserve">Lack of tests - </w:t>
            </w:r>
            <w:r w:rsidDel="00000000" w:rsidR="00000000" w:rsidRPr="00000000">
              <w:rPr>
                <w:rFonts w:ascii="Lato" w:cs="Lato" w:eastAsia="Lato" w:hAnsi="Lato"/>
                <w:color w:val="2d3b45"/>
                <w:sz w:val="20"/>
                <w:szCs w:val="20"/>
                <w:rtl w:val="0"/>
              </w:rPr>
              <w:t xml:space="preserve">Follow-up investigations are minimal or not carried out.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7f7f7f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531.806640625" w:hRule="atLeast"/>
          <w:tblHeader w:val="0"/>
        </w:trPr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Communica- tion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Excellent - Lab notes clearly describe and justify all processes, struggles, and improvements, and align with what was observed and discussed in lab. Lab notes form a stand-alone record of lab activity, rather than only responding to the in-lab questions. Lab notes present conclusions, claims, and outcomes as arguments that are supported by and follow coherently from evidence.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hd w:fill="ffffff" w:val="clear"/>
              <w:spacing w:line="240" w:lineRule="auto"/>
              <w:rPr>
                <w:rFonts w:ascii="Lato" w:cs="Lato" w:eastAsia="Lato" w:hAnsi="Lato"/>
                <w:b w:val="1"/>
                <w:bCs w:val="1"/>
                <w:color w:val="2d3b45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2d3b45"/>
                <w:sz w:val="20"/>
                <w:szCs w:val="20"/>
                <w:rtl w:val="0"/>
              </w:rPr>
              <w:t xml:space="preserve">Incomplete</w:t>
            </w:r>
          </w:p>
          <w:p w:rsidR="00000000" w:rsidDel="00000000" w:rsidP="00000000" w:rsidRDefault="00000000" w:rsidRPr="00000000" w14:paraId="00000028">
            <w:pPr>
              <w:shd w:fill="ffffff" w:val="clear"/>
              <w:spacing w:line="240" w:lineRule="auto"/>
              <w:rPr>
                <w:rFonts w:ascii="Lato" w:cs="Lato" w:eastAsia="Lato" w:hAnsi="Lato"/>
                <w:color w:val="2d3b45"/>
                <w:sz w:val="20"/>
                <w:szCs w:val="20"/>
              </w:rPr>
            </w:pPr>
            <w:r w:rsidDel="00000000" w:rsidR="00000000" w:rsidRPr="00000000">
              <w:rPr>
                <w:rFonts w:ascii="Lato" w:cs="Lato" w:eastAsia="Lato" w:hAnsi="Lato"/>
                <w:color w:val="2d3b45"/>
                <w:sz w:val="20"/>
                <w:szCs w:val="20"/>
                <w:rtl w:val="0"/>
              </w:rPr>
              <w:t xml:space="preserve">Lab notes are incomplete, lacking descriptions and justifications of activities, equipment, methods, and processes.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2B">
      <w:pPr>
        <w:pStyle w:val="Heading1"/>
        <w:rPr/>
      </w:pPr>
      <w:bookmarkStart w:colFirst="0" w:colLast="0" w:name="_jmqljuowd8ee" w:id="6"/>
      <w:bookmarkEnd w:id="6"/>
      <w:r w:rsidDel="00000000" w:rsidR="00000000" w:rsidRPr="00000000">
        <w:rPr>
          <w:rtl w:val="0"/>
        </w:rPr>
        <w:t xml:space="preserve">Lab homework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  <w:t xml:space="preserve">Find or create an electrostatically charged object in your everyday life. Explain the basis on which you infer that it is charged. Create a diagram showing the arrangement of charge that you infer to explain your observations of the above object.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Figure 5.1 of the OpenStax textbook, “University Physics Volume 2,” depicts a cat covered with styrofoam pellets: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https://openstax.org/books/university-physics-volume-2/pages/5-introduction.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Create diagrams showing at least TWO possible arrangements of electrostatic charge that could potentially account for this observation. Submit images that represent these two arrangements.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spacing w:line="240" w:lineRule="auto"/>
        <w:rPr/>
      </w:pPr>
      <w:bookmarkStart w:colFirst="0" w:colLast="0" w:name="_yh9o01pycm6d" w:id="7"/>
      <w:bookmarkEnd w:id="7"/>
      <w:r w:rsidDel="00000000" w:rsidR="00000000" w:rsidRPr="00000000">
        <w:rPr>
          <w:rtl w:val="0"/>
        </w:rPr>
        <w:t xml:space="preserve">Demos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Can roller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Empty soda can, charge a rod, use rod to pull the soda can without touching it.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Water bender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 sink to run a thin stream of water. Use a charged rod to attract the water stream.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Half charged rod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Charge one end of a rod and place it in a rotating stand. Make T and B tapes; show that they both attract one (uncharged) end of the rod, and one attracts but one repels the other (charged) end of the rod.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Electroscope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charge by touching, then by induction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Note that each electroscope has two touchpoints, one on the top and one on the front bottom, with either a disc or a sphere attachment. These can be removed or swapped. Examine the electrical connections to see what is in contact with what else. 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Electro-flyer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Charge plastic loop wand, charge bit of mylar, make the mylar hover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Pith ball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Charge a rod, then touch pith balls to charge them so they bounce away and repel each other.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“The Force”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Put a charged rod on a rotating pivot and bring your hand near one end without touching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1"/>
        <w:spacing w:line="240" w:lineRule="auto"/>
        <w:rPr/>
      </w:pPr>
      <w:bookmarkStart w:colFirst="0" w:colLast="0" w:name="_7r1odpvwid5" w:id="8"/>
      <w:bookmarkEnd w:id="8"/>
      <w:r w:rsidDel="00000000" w:rsidR="00000000" w:rsidRPr="00000000">
        <w:rPr>
          <w:rtl w:val="0"/>
        </w:rPr>
        <w:t xml:space="preserve">Pacing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(15 min) Introduction &amp; maybe meet your new team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(45 min) Part I through Q6 (charge diagrams, including feedback)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(30 min) Part I through Q9 (charging tapes oppositely) ← Strive to complete this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(30 min) Part II (if students don’t get here, it’s okay.)</w:t>
      </w:r>
    </w:p>
    <w:p w:rsidR="00000000" w:rsidDel="00000000" w:rsidP="00000000" w:rsidRDefault="00000000" w:rsidRPr="00000000" w14:paraId="00000043">
      <w:pPr>
        <w:pStyle w:val="Heading1"/>
        <w:spacing w:line="240" w:lineRule="auto"/>
        <w:rPr/>
      </w:pPr>
      <w:bookmarkStart w:colFirst="0" w:colLast="0" w:name="_z0cl2x55mm05" w:id="9"/>
      <w:bookmarkEnd w:id="9"/>
      <w:r w:rsidDel="00000000" w:rsidR="00000000" w:rsidRPr="00000000">
        <w:rPr>
          <w:rtl w:val="0"/>
        </w:rPr>
        <w:t xml:space="preserve">Facilitation notes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spacing w:line="240" w:lineRule="auto"/>
        <w:rPr/>
      </w:pPr>
      <w:bookmarkStart w:colFirst="0" w:colLast="0" w:name="_cl8x5vt7zvkq" w:id="10"/>
      <w:bookmarkEnd w:id="10"/>
      <w:r w:rsidDel="00000000" w:rsidR="00000000" w:rsidRPr="00000000">
        <w:rPr>
          <w:rtl w:val="0"/>
        </w:rPr>
        <w:t xml:space="preserve">Makeup lab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 xml:space="preserve">Students can complete </w:t>
      </w:r>
      <w:hyperlink w:anchor="m9yuor1wtom4">
        <w:r w:rsidDel="00000000" w:rsidR="00000000" w:rsidRPr="00000000">
          <w:rPr>
            <w:color w:val="1155cc"/>
            <w:u w:val="single"/>
            <w:rtl w:val="0"/>
          </w:rPr>
          <w:t xml:space="preserve">Part I</w:t>
        </w:r>
      </w:hyperlink>
      <w:r w:rsidDel="00000000" w:rsidR="00000000" w:rsidRPr="00000000">
        <w:rPr>
          <w:rtl w:val="0"/>
        </w:rPr>
        <w:t xml:space="preserve"> with materials they have around home or on campus, and do the Demonstration option using online demonstrations of electrostatic effects. 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Sample student instructions: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 list of suggested materials is below.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Answer the in-lab questions and create lab notes that satisfy this week’s rubric.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In-Lab Questions [LINK] are a guide for your investigations, but you are not graded on answering these exact questions. Instead, the lab notes grading rubric is given on the lab notes assignment [LINK]. 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Spend two hours on this assignment, just like the students in class did.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Feel free to consult me or other students; give credit to anyone who helps you out.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Suggested materials: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Plastic plates, plastic containers, plastic kitchen utensils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Different cloths/clothing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Wax paper, plastic wrap, tin foil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Balloons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Anything else that shows signs of electrostatic interaction!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rtl w:val="0"/>
        </w:rPr>
        <w:t xml:space="preserve">nline demonstrations of electrostatic effects (or find your own):</w:t>
      </w:r>
    </w:p>
    <w:p w:rsidR="00000000" w:rsidDel="00000000" w:rsidP="00000000" w:rsidRDefault="00000000" w:rsidRPr="00000000" w14:paraId="00000057">
      <w:pPr>
        <w:ind w:left="720" w:firstLine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https://www.youtube.com/watch?v=mvIrMwcITH8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720" w:firstLine="0"/>
        <w:rPr>
          <w:rFonts w:ascii="Calibri" w:cs="Calibri" w:eastAsia="Calibri" w:hAnsi="Calibri"/>
          <w:sz w:val="24"/>
          <w:szCs w:val="24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https://www.youtube.com/watch?v=ViZNgU-Yt-Y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  <w:font w:name="Courier New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/>
    <w:rPr/>
    <w:tblPr>
      <w:tblStyleRowBandSize w:val="1"/>
      <w:tblStyleColBandSize w:val="1"/>
      <w:tblCellMar/>
    </w:tblPr>
    <w:tblStylePr w:type="band1Horz">
      <w:pPr/>
      <w:rPr/>
      <w:tcPr>
        <w:shd w:fill="f2f2f2" w:val="clear"/>
      </w:tcPr>
    </w:tblStylePr>
    <w:tblStylePr w:type="band1Vert">
      <w:pPr/>
      <w:rPr/>
      <w:tcPr>
        <w:shd w:fill="f2f2f2" w:val="clear"/>
      </w:tcPr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>
        <w:b w:val="1"/>
        <w:bCs w:val="1"/>
      </w:rPr>
      <w:tcPr/>
    </w:tblStylePr>
    <w:tblStylePr w:type="firstRow">
      <w:pPr/>
      <w:rPr>
        <w:b w:val="1"/>
        <w:bCs w:val="1"/>
      </w:rPr>
      <w:tcPr/>
    </w:tblStylePr>
    <w:tblStylePr w:type="lastCol">
      <w:pPr/>
      <w:rPr>
        <w:b w:val="1"/>
        <w:bCs w:val="1"/>
      </w:rPr>
      <w:tcPr/>
    </w:tblStylePr>
    <w:tblStylePr w:type="lastRow">
      <w:pPr/>
      <w:rPr>
        <w:b w:val="1"/>
        <w:bCs w:val="1"/>
      </w:rPr>
      <w:tcPr>
        <w:tcBorders>
          <w:top w:color="bfbfbf" w:space="0" w:sz="8" w:val="single"/>
        </w:tcBorders>
      </w:tcPr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youtube.com/watch?v=ViZNgU-Yt-Y" TargetMode="External"/><Relationship Id="rId9" Type="http://schemas.openxmlformats.org/officeDocument/2006/relationships/hyperlink" Target="https://www.youtube.com/watch?v=mvIrMwcITH8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hNEg_wh5ZiryW9AQfiO65IulAYY98WRhbG2a4go4UDI/edit?usp=drive_link" TargetMode="External"/><Relationship Id="rId7" Type="http://schemas.openxmlformats.org/officeDocument/2006/relationships/hyperlink" Target="https://docs.google.com/document/d/1i1eAJgrfW-Jt-3nK6DkiYaSePUfjDTr0bAqDL5sgw24/edit?usp=drive_link" TargetMode="External"/><Relationship Id="rId8" Type="http://schemas.openxmlformats.org/officeDocument/2006/relationships/hyperlink" Target="https://openstax.org/books/university-physics-volume-2/pages/5-introductio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